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F8359"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6629BFAD" wp14:editId="6AAB4542">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064EBCD6"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15AF0682"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76995582"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7372437A" w14:textId="77777777" w:rsidR="00B5191C" w:rsidRDefault="00B5191C" w:rsidP="00B5191C">
      <w:pPr>
        <w:ind w:left="4320" w:hanging="4320"/>
        <w:rPr>
          <w:rFonts w:ascii="Arial" w:hAnsi="Arial"/>
          <w:sz w:val="20"/>
        </w:rPr>
      </w:pPr>
    </w:p>
    <w:p w14:paraId="019384DA" w14:textId="77777777" w:rsidR="00B5191C" w:rsidRPr="00DA5F45" w:rsidRDefault="00B5191C" w:rsidP="00B5191C">
      <w:pPr>
        <w:pStyle w:val="BodyText"/>
        <w:rPr>
          <w:rFonts w:ascii="Arial" w:hAnsi="Arial"/>
        </w:rPr>
      </w:pPr>
      <w:r w:rsidRPr="00DA5F45">
        <w:rPr>
          <w:rFonts w:ascii="Arial" w:hAnsi="Arial"/>
        </w:rPr>
        <w:t>FOR MORE INFORMATION:</w:t>
      </w:r>
    </w:p>
    <w:p w14:paraId="135C5778"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589459E1"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4E48F66D" w14:textId="77777777" w:rsidR="00B5191C" w:rsidRDefault="00B5191C" w:rsidP="00B5191C">
      <w:pPr>
        <w:ind w:left="4320" w:hanging="4320"/>
        <w:rPr>
          <w:rFonts w:ascii="Arial" w:hAnsi="Arial"/>
          <w:sz w:val="20"/>
        </w:rPr>
      </w:pPr>
      <w:r w:rsidRPr="00DA5F45">
        <w:rPr>
          <w:rFonts w:ascii="Arial" w:hAnsi="Arial"/>
          <w:sz w:val="20"/>
        </w:rPr>
        <w:t>Organization</w:t>
      </w:r>
    </w:p>
    <w:p w14:paraId="6022821F"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6E6C6E4" w14:textId="77777777" w:rsidR="00B5191C" w:rsidRPr="00DA5F45" w:rsidRDefault="00B5191C" w:rsidP="00B5191C">
      <w:pPr>
        <w:rPr>
          <w:rFonts w:ascii="Arial" w:hAnsi="Arial"/>
          <w:sz w:val="20"/>
        </w:rPr>
      </w:pPr>
    </w:p>
    <w:p w14:paraId="7E68D451" w14:textId="77777777" w:rsidR="00B5191C" w:rsidRPr="00DA5F45" w:rsidRDefault="00B5191C" w:rsidP="00B5191C">
      <w:pPr>
        <w:rPr>
          <w:rFonts w:ascii="Arial" w:hAnsi="Arial"/>
          <w:sz w:val="20"/>
        </w:rPr>
      </w:pPr>
    </w:p>
    <w:p w14:paraId="16A6302C" w14:textId="2288D283"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96FBC">
        <w:rPr>
          <w:rFonts w:ascii="Arial" w:hAnsi="Arial"/>
          <w:b/>
          <w:sz w:val="28"/>
        </w:rPr>
        <w:t xml:space="preserve">the Writing of </w:t>
      </w:r>
      <w:r w:rsidR="000E7EAF">
        <w:rPr>
          <w:rFonts w:ascii="Arial" w:hAnsi="Arial"/>
          <w:b/>
          <w:sz w:val="28"/>
        </w:rPr>
        <w:t>Willa Cather</w:t>
      </w:r>
    </w:p>
    <w:p w14:paraId="0092CE7F" w14:textId="77777777" w:rsidR="00B5191C" w:rsidRPr="00DA5F45" w:rsidRDefault="00B5191C" w:rsidP="00B5191C">
      <w:pPr>
        <w:rPr>
          <w:rFonts w:ascii="Arial" w:hAnsi="Arial"/>
          <w:b/>
          <w:sz w:val="22"/>
        </w:rPr>
      </w:pPr>
    </w:p>
    <w:p w14:paraId="1B088EB1" w14:textId="5373B88F"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0E7EAF">
        <w:rPr>
          <w:rFonts w:ascii="Arial" w:hAnsi="Arial"/>
          <w:bCs/>
          <w:sz w:val="22"/>
        </w:rPr>
        <w:t>Willa Cather’s Prairie</w:t>
      </w:r>
      <w:r w:rsidRPr="00DA5F45">
        <w:rPr>
          <w:rFonts w:ascii="Arial" w:hAnsi="Arial"/>
          <w:sz w:val="22"/>
        </w:rPr>
        <w:t xml:space="preserve">,” a presentation and discussion by </w:t>
      </w:r>
      <w:r w:rsidR="000E7EAF">
        <w:rPr>
          <w:rFonts w:ascii="Arial" w:hAnsi="Arial"/>
          <w:sz w:val="22"/>
        </w:rPr>
        <w:t xml:space="preserve">Rachel </w:t>
      </w:r>
      <w:proofErr w:type="spellStart"/>
      <w:r w:rsidR="000E7EAF">
        <w:rPr>
          <w:rFonts w:ascii="Arial" w:hAnsi="Arial"/>
          <w:sz w:val="22"/>
        </w:rPr>
        <w:t>Griffis</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3256EAC1" w14:textId="77777777" w:rsidR="00B5191C" w:rsidRPr="00DA5F45" w:rsidRDefault="00B5191C" w:rsidP="00B5191C">
      <w:pPr>
        <w:rPr>
          <w:rFonts w:ascii="Arial" w:hAnsi="Arial"/>
          <w:sz w:val="22"/>
        </w:rPr>
      </w:pPr>
    </w:p>
    <w:p w14:paraId="4B78B3E9"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709ABFE8" w14:textId="77777777" w:rsidR="00B5191C" w:rsidRPr="00DA5F45" w:rsidRDefault="00B5191C" w:rsidP="00B5191C">
      <w:pPr>
        <w:rPr>
          <w:rFonts w:ascii="Arial" w:hAnsi="Arial"/>
          <w:sz w:val="22"/>
        </w:rPr>
      </w:pPr>
    </w:p>
    <w:p w14:paraId="379F6536" w14:textId="531C8EC3" w:rsidR="00B5191C" w:rsidRDefault="000E7EAF" w:rsidP="00B5191C">
      <w:pPr>
        <w:rPr>
          <w:rStyle w:val="A2"/>
        </w:rPr>
      </w:pPr>
      <w:r w:rsidRPr="00390027">
        <w:rPr>
          <w:rFonts w:ascii="Arial" w:hAnsi="Arial"/>
          <w:sz w:val="22"/>
        </w:rPr>
        <w:t>F</w:t>
      </w:r>
      <w:r w:rsidRPr="000E7EAF">
        <w:rPr>
          <w:rFonts w:ascii="Arial" w:hAnsi="Arial"/>
          <w:sz w:val="22"/>
        </w:rPr>
        <w:t xml:space="preserve">. Scott Fitzgerald’s </w:t>
      </w:r>
      <w:r w:rsidR="00F96FBC">
        <w:rPr>
          <w:rFonts w:ascii="Arial" w:hAnsi="Arial"/>
          <w:sz w:val="22"/>
        </w:rPr>
        <w:t>“</w:t>
      </w:r>
      <w:r w:rsidRPr="000E7EAF">
        <w:rPr>
          <w:rFonts w:ascii="Arial" w:hAnsi="Arial"/>
          <w:sz w:val="22"/>
        </w:rPr>
        <w:t>The Great Gatsby</w:t>
      </w:r>
      <w:r w:rsidR="00F96FBC">
        <w:rPr>
          <w:rFonts w:ascii="Arial" w:hAnsi="Arial"/>
          <w:sz w:val="22"/>
        </w:rPr>
        <w:t>”</w:t>
      </w:r>
      <w:r w:rsidRPr="000E7EAF">
        <w:rPr>
          <w:rFonts w:ascii="Arial" w:hAnsi="Arial"/>
          <w:sz w:val="22"/>
        </w:rPr>
        <w:t xml:space="preserve"> and Willa Cather’s Pulitzer Prize–winning novel </w:t>
      </w:r>
      <w:r w:rsidR="00F96FBC">
        <w:rPr>
          <w:rFonts w:ascii="Arial" w:hAnsi="Arial"/>
          <w:sz w:val="22"/>
        </w:rPr>
        <w:t>“</w:t>
      </w:r>
      <w:r w:rsidRPr="000E7EAF">
        <w:rPr>
          <w:rFonts w:ascii="Arial" w:hAnsi="Arial"/>
          <w:sz w:val="22"/>
        </w:rPr>
        <w:t>O! Pioneers</w:t>
      </w:r>
      <w:r w:rsidR="00F96FBC">
        <w:rPr>
          <w:rFonts w:ascii="Arial" w:hAnsi="Arial"/>
          <w:sz w:val="22"/>
        </w:rPr>
        <w:t>”</w:t>
      </w:r>
      <w:r w:rsidRPr="000E7EAF">
        <w:rPr>
          <w:rFonts w:ascii="Arial" w:hAnsi="Arial"/>
          <w:sz w:val="22"/>
        </w:rPr>
        <w:t xml:space="preserve"> speak to the themes of individualism and self-destruction played out in two distinctly strong main characters. But from there, the two protagonists diverge. One finds rural life outdated; the other embraces it. Using “Jay” and “Alexandra” as guides, this talk explores the value of rural life and the way it is often portrayed as lesser-than. </w:t>
      </w:r>
    </w:p>
    <w:p w14:paraId="67082E5C" w14:textId="77777777" w:rsidR="000E7EAF" w:rsidRPr="00DA5F45" w:rsidRDefault="000E7EAF" w:rsidP="00B5191C">
      <w:pPr>
        <w:rPr>
          <w:rFonts w:ascii="Arial" w:hAnsi="Arial"/>
          <w:sz w:val="22"/>
        </w:rPr>
      </w:pPr>
    </w:p>
    <w:p w14:paraId="78FAA274" w14:textId="491E3167" w:rsidR="00B5191C" w:rsidRPr="00DA5F45" w:rsidRDefault="00F96FBC" w:rsidP="00B5191C">
      <w:pPr>
        <w:rPr>
          <w:rFonts w:ascii="Arial" w:hAnsi="Arial"/>
          <w:sz w:val="22"/>
        </w:rPr>
      </w:pPr>
      <w:r w:rsidRPr="00F96FBC">
        <w:rPr>
          <w:rFonts w:ascii="Arial" w:hAnsi="Arial"/>
          <w:sz w:val="22"/>
        </w:rPr>
        <w:t xml:space="preserve">Rachel </w:t>
      </w:r>
      <w:proofErr w:type="spellStart"/>
      <w:r>
        <w:rPr>
          <w:rFonts w:ascii="Arial" w:hAnsi="Arial"/>
          <w:sz w:val="22"/>
        </w:rPr>
        <w:t>Griffis</w:t>
      </w:r>
      <w:proofErr w:type="spellEnd"/>
      <w:r>
        <w:rPr>
          <w:rFonts w:ascii="Arial" w:hAnsi="Arial"/>
          <w:sz w:val="22"/>
        </w:rPr>
        <w:t xml:space="preserve"> </w:t>
      </w:r>
      <w:r w:rsidRPr="00F96FBC">
        <w:rPr>
          <w:rFonts w:ascii="Arial" w:hAnsi="Arial"/>
          <w:sz w:val="22"/>
        </w:rPr>
        <w:t>is an Assistant Professor of Language and Literature at Sterling College, where she teaches literature and writing courses and serves as Director for the Integration of Faith and Learning.</w:t>
      </w:r>
    </w:p>
    <w:p w14:paraId="4237342D" w14:textId="77777777" w:rsidR="00B5191C" w:rsidRPr="00DA5F45" w:rsidRDefault="00B5191C" w:rsidP="00B5191C">
      <w:pPr>
        <w:rPr>
          <w:rFonts w:ascii="Arial" w:hAnsi="Arial"/>
          <w:sz w:val="22"/>
        </w:rPr>
      </w:pPr>
    </w:p>
    <w:p w14:paraId="5AD97BE3" w14:textId="77BD6EB8"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0E7EAF">
        <w:rPr>
          <w:rFonts w:ascii="Arial" w:eastAsia="Cambria" w:hAnsi="Arial" w:cs="Arial"/>
          <w:sz w:val="22"/>
          <w:szCs w:val="32"/>
        </w:rPr>
        <w:t>Willa Cather’s Prairie</w:t>
      </w:r>
      <w:r w:rsidRPr="00DA5F45">
        <w:rPr>
          <w:rFonts w:ascii="Arial" w:eastAsia="Cambria" w:hAnsi="Arial" w:cs="Arial"/>
          <w:sz w:val="22"/>
          <w:szCs w:val="32"/>
        </w:rPr>
        <w:t>”</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64728FA0" w14:textId="77777777" w:rsidR="00B5191C" w:rsidRPr="00DA5F45" w:rsidRDefault="00B5191C" w:rsidP="00B5191C">
      <w:pPr>
        <w:rPr>
          <w:rFonts w:ascii="Arial" w:eastAsia="Cambria" w:hAnsi="Arial" w:cs="Arial"/>
          <w:sz w:val="22"/>
          <w:szCs w:val="32"/>
        </w:rPr>
      </w:pPr>
    </w:p>
    <w:p w14:paraId="19FCD700" w14:textId="77777777" w:rsidR="00B5191C" w:rsidRPr="00DA5F45" w:rsidRDefault="00B5191C" w:rsidP="00B5191C">
      <w:pPr>
        <w:rPr>
          <w:rFonts w:ascii="Arial" w:hAnsi="Arial"/>
          <w:sz w:val="22"/>
        </w:rPr>
      </w:pPr>
    </w:p>
    <w:p w14:paraId="13D0E7BB" w14:textId="77777777" w:rsidR="00B5191C" w:rsidRPr="00DA5F45" w:rsidRDefault="00B5191C" w:rsidP="00B5191C">
      <w:pPr>
        <w:rPr>
          <w:rFonts w:ascii="Arial" w:hAnsi="Arial"/>
          <w:sz w:val="22"/>
        </w:rPr>
      </w:pPr>
    </w:p>
    <w:p w14:paraId="5056A469" w14:textId="77777777" w:rsidR="00B5191C" w:rsidRPr="00DA5F45" w:rsidRDefault="00B5191C" w:rsidP="00B5191C">
      <w:pPr>
        <w:jc w:val="center"/>
        <w:rPr>
          <w:rFonts w:ascii="Arial" w:hAnsi="Arial"/>
          <w:b/>
          <w:sz w:val="22"/>
        </w:rPr>
      </w:pPr>
      <w:r w:rsidRPr="00DA5F45">
        <w:rPr>
          <w:rFonts w:ascii="Arial" w:hAnsi="Arial"/>
          <w:b/>
          <w:sz w:val="22"/>
        </w:rPr>
        <w:t>-MORE-</w:t>
      </w:r>
    </w:p>
    <w:p w14:paraId="26EE21D1" w14:textId="77777777" w:rsidR="00B5191C" w:rsidRPr="00DA5F45" w:rsidRDefault="00B5191C" w:rsidP="00B5191C">
      <w:pPr>
        <w:jc w:val="center"/>
        <w:rPr>
          <w:rFonts w:ascii="Arial" w:hAnsi="Arial"/>
          <w:b/>
          <w:sz w:val="22"/>
        </w:rPr>
      </w:pPr>
      <w:r w:rsidRPr="00DA5F45">
        <w:rPr>
          <w:rFonts w:ascii="Arial" w:hAnsi="Arial"/>
          <w:b/>
          <w:sz w:val="22"/>
        </w:rPr>
        <w:br w:type="page"/>
      </w:r>
    </w:p>
    <w:p w14:paraId="18942851" w14:textId="55FB10AC"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F96FBC" w:rsidRPr="00F96FBC">
        <w:rPr>
          <w:rFonts w:ascii="Arial" w:hAnsi="Arial"/>
          <w:i/>
          <w:sz w:val="18"/>
        </w:rPr>
        <w:t>Explores the Writing of Willa Cather</w:t>
      </w:r>
    </w:p>
    <w:p w14:paraId="06DB79A8" w14:textId="77777777" w:rsidR="00B5191C" w:rsidRPr="00DA5F45" w:rsidRDefault="00B5191C" w:rsidP="00B5191C">
      <w:pPr>
        <w:rPr>
          <w:rFonts w:ascii="Arial" w:hAnsi="Arial"/>
          <w:sz w:val="22"/>
        </w:rPr>
      </w:pPr>
    </w:p>
    <w:p w14:paraId="2CD6C76C" w14:textId="4E18CBB5"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0E7EAF">
        <w:rPr>
          <w:rFonts w:ascii="Arial" w:hAnsi="Arial"/>
          <w:bCs/>
          <w:sz w:val="22"/>
        </w:rPr>
        <w:t>Willa Cather’s Prairie</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46AD4636" w14:textId="77777777" w:rsidR="00B5191C" w:rsidRDefault="00B5191C" w:rsidP="00B5191C">
      <w:pPr>
        <w:spacing w:line="360" w:lineRule="auto"/>
        <w:rPr>
          <w:rFonts w:ascii="Arial" w:eastAsia="Cambria" w:hAnsi="Arial" w:cs="Arial"/>
          <w:sz w:val="22"/>
          <w:szCs w:val="32"/>
        </w:rPr>
      </w:pPr>
    </w:p>
    <w:p w14:paraId="006B6681"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33481105"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6EC1C275" w14:textId="77777777" w:rsidR="00B5191C" w:rsidRPr="00DA5F45" w:rsidRDefault="00B5191C" w:rsidP="00B5191C">
      <w:pPr>
        <w:spacing w:line="360" w:lineRule="auto"/>
        <w:rPr>
          <w:rFonts w:ascii="Arial" w:eastAsia="Cambria" w:hAnsi="Arial" w:cs="Arial"/>
          <w:sz w:val="22"/>
          <w:szCs w:val="32"/>
        </w:rPr>
      </w:pPr>
    </w:p>
    <w:p w14:paraId="1A4DFF73"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3D4DA117"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Gotham Book">
    <w:altName w:val="Gotham"/>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83"/>
    <w:rsid w:val="000A219C"/>
    <w:rsid w:val="000A4C31"/>
    <w:rsid w:val="000E7EAF"/>
    <w:rsid w:val="00250E9C"/>
    <w:rsid w:val="00321389"/>
    <w:rsid w:val="00390027"/>
    <w:rsid w:val="004C0BDE"/>
    <w:rsid w:val="00520135"/>
    <w:rsid w:val="006264D6"/>
    <w:rsid w:val="009B0483"/>
    <w:rsid w:val="00A25917"/>
    <w:rsid w:val="00B5191C"/>
    <w:rsid w:val="00BE4468"/>
    <w:rsid w:val="00F067A3"/>
    <w:rsid w:val="00F96F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3876FD4"/>
  <w14:defaultImageDpi w14:val="32767"/>
  <w15:chartTrackingRefBased/>
  <w15:docId w15:val="{66AAB9D4-868E-6749-BC22-50FE7DCC7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character" w:customStyle="1" w:styleId="A2">
    <w:name w:val="A2"/>
    <w:uiPriority w:val="99"/>
    <w:rsid w:val="000E7EAF"/>
    <w:rPr>
      <w:rFonts w:cs="Gotham Book"/>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7</TotalTime>
  <Pages>2</Pages>
  <Words>350</Words>
  <Characters>1997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Abigail Kaup</cp:lastModifiedBy>
  <cp:revision>5</cp:revision>
  <cp:lastPrinted>2022-01-03T20:58:00Z</cp:lastPrinted>
  <dcterms:created xsi:type="dcterms:W3CDTF">2022-01-14T20:07:00Z</dcterms:created>
  <dcterms:modified xsi:type="dcterms:W3CDTF">2022-01-27T18:20:00Z</dcterms:modified>
</cp:coreProperties>
</file>